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C6B4" w14:textId="566B57D4" w:rsidR="004E1AED" w:rsidRPr="002941E4" w:rsidRDefault="00396707" w:rsidP="004E1AED">
      <w:pPr>
        <w:pStyle w:val="Title"/>
        <w:rPr>
          <w:b/>
          <w:bCs/>
          <w:sz w:val="44"/>
          <w:szCs w:val="44"/>
        </w:rPr>
      </w:pPr>
      <w:r w:rsidRPr="002941E4">
        <w:rPr>
          <w:b/>
          <w:bCs/>
          <w:sz w:val="44"/>
          <w:szCs w:val="44"/>
        </w:rPr>
        <w:t>e</w:t>
      </w:r>
      <w:r w:rsidR="00C751F1" w:rsidRPr="002941E4">
        <w:rPr>
          <w:b/>
          <w:bCs/>
          <w:sz w:val="44"/>
          <w:szCs w:val="44"/>
        </w:rPr>
        <w:t>NROLLMENT AGREEMENT</w:t>
      </w:r>
    </w:p>
    <w:p w14:paraId="65A6A1E8" w14:textId="77777777" w:rsidR="00194DF6" w:rsidRDefault="00194DF6">
      <w:pPr>
        <w:pStyle w:val="Heading1"/>
      </w:pPr>
    </w:p>
    <w:p w14:paraId="78D6A80B" w14:textId="77777777" w:rsidR="00497963" w:rsidRDefault="00497963" w:rsidP="00C751F1">
      <w:pPr>
        <w:spacing w:before="0" w:after="0" w:line="240" w:lineRule="auto"/>
        <w:rPr>
          <w:rFonts w:eastAsia="MS Gothic"/>
          <w:b/>
          <w:bCs/>
          <w:color w:val="002060"/>
          <w:sz w:val="28"/>
          <w:szCs w:val="28"/>
        </w:rPr>
      </w:pPr>
    </w:p>
    <w:p w14:paraId="276CF295" w14:textId="4D2671C2" w:rsidR="00C751F1" w:rsidRDefault="00C751F1" w:rsidP="00C751F1">
      <w:pPr>
        <w:spacing w:before="0" w:after="0" w:line="240" w:lineRule="auto"/>
        <w:rPr>
          <w:rFonts w:ascii="HY견고딕" w:eastAsia="HY견고딕"/>
          <w:b/>
          <w:bCs/>
          <w:color w:val="002060"/>
          <w:sz w:val="24"/>
          <w:szCs w:val="24"/>
        </w:rPr>
      </w:pPr>
      <w:r>
        <w:rPr>
          <w:rFonts w:ascii="HY견고딕" w:eastAsia="HY견고딕"/>
          <w:b/>
          <w:bCs/>
          <w:color w:val="002060"/>
          <w:sz w:val="24"/>
          <w:szCs w:val="24"/>
        </w:rPr>
        <w:t xml:space="preserve">School Name: ERE </w:t>
      </w:r>
      <w:proofErr w:type="spellStart"/>
      <w:r>
        <w:rPr>
          <w:rFonts w:ascii="HY견고딕" w:eastAsia="HY견고딕"/>
          <w:b/>
          <w:bCs/>
          <w:color w:val="002060"/>
          <w:sz w:val="24"/>
          <w:szCs w:val="24"/>
        </w:rPr>
        <w:t>Nareabi</w:t>
      </w:r>
      <w:proofErr w:type="spellEnd"/>
      <w:r w:rsidR="00D344E4">
        <w:rPr>
          <w:rFonts w:ascii="HY견고딕" w:eastAsia="HY견고딕"/>
          <w:b/>
          <w:bCs/>
          <w:color w:val="002060"/>
          <w:sz w:val="24"/>
          <w:szCs w:val="24"/>
        </w:rPr>
        <w:t xml:space="preserve"> Corp.</w:t>
      </w:r>
    </w:p>
    <w:p w14:paraId="24D0FEBC" w14:textId="0C533F35" w:rsidR="00C751F1" w:rsidRPr="00C751F1" w:rsidRDefault="00C751F1" w:rsidP="00C751F1">
      <w:pPr>
        <w:spacing w:before="0" w:after="0" w:line="240" w:lineRule="auto"/>
        <w:rPr>
          <w:rFonts w:ascii="HY견고딕" w:eastAsia="맑은 고딕"/>
          <w:b/>
          <w:bCs/>
          <w:color w:val="002060"/>
          <w:sz w:val="24"/>
          <w:szCs w:val="24"/>
          <w:lang w:eastAsia="ko-KR"/>
        </w:rPr>
      </w:pPr>
      <w:r>
        <w:rPr>
          <w:rFonts w:ascii="HY견고딕" w:eastAsia="맑은 고딕" w:hint="eastAsia"/>
          <w:b/>
          <w:bCs/>
          <w:color w:val="002060"/>
          <w:sz w:val="24"/>
          <w:szCs w:val="24"/>
          <w:lang w:eastAsia="ko-KR"/>
        </w:rPr>
        <w:t>S</w:t>
      </w:r>
      <w:r>
        <w:rPr>
          <w:rFonts w:ascii="HY견고딕" w:eastAsia="맑은 고딕"/>
          <w:b/>
          <w:bCs/>
          <w:color w:val="002060"/>
          <w:sz w:val="24"/>
          <w:szCs w:val="24"/>
          <w:lang w:eastAsia="ko-KR"/>
        </w:rPr>
        <w:t>ponsor ID: S0632</w:t>
      </w:r>
    </w:p>
    <w:p w14:paraId="3F698DA7" w14:textId="77777777" w:rsidR="00C751F1" w:rsidRDefault="00C751F1" w:rsidP="00C751F1">
      <w:pPr>
        <w:spacing w:before="0" w:after="0" w:line="240" w:lineRule="auto"/>
        <w:rPr>
          <w:rFonts w:ascii="HY견고딕" w:eastAsia="HY견고딕"/>
          <w:b/>
          <w:bCs/>
          <w:color w:val="002060"/>
          <w:sz w:val="24"/>
          <w:szCs w:val="24"/>
        </w:rPr>
      </w:pPr>
      <w:r w:rsidRPr="00C751F1">
        <w:rPr>
          <w:rFonts w:ascii="HY견고딕" w:eastAsia="HY견고딕" w:hint="eastAsia"/>
          <w:b/>
          <w:bCs/>
          <w:color w:val="002060"/>
          <w:sz w:val="24"/>
          <w:szCs w:val="24"/>
        </w:rPr>
        <w:t>Course</w:t>
      </w:r>
      <w:r>
        <w:rPr>
          <w:rFonts w:ascii="HY견고딕" w:eastAsia="HY견고딕"/>
          <w:b/>
          <w:bCs/>
          <w:color w:val="002060"/>
          <w:sz w:val="24"/>
          <w:szCs w:val="24"/>
        </w:rPr>
        <w:t xml:space="preserve"> Name</w:t>
      </w:r>
      <w:r w:rsidRPr="00C751F1">
        <w:rPr>
          <w:rFonts w:ascii="HY견고딕" w:eastAsia="HY견고딕" w:hint="eastAsia"/>
          <w:b/>
          <w:bCs/>
          <w:color w:val="002060"/>
          <w:sz w:val="24"/>
          <w:szCs w:val="24"/>
        </w:rPr>
        <w:t>: REAL ESTATE PRINCIPLES</w:t>
      </w:r>
    </w:p>
    <w:p w14:paraId="08C4EDBD" w14:textId="599A1563" w:rsidR="007544DE" w:rsidRDefault="007544DE" w:rsidP="00C751F1">
      <w:pPr>
        <w:widowControl w:val="0"/>
        <w:autoSpaceDE w:val="0"/>
        <w:autoSpaceDN w:val="0"/>
        <w:spacing w:before="0" w:after="0" w:line="240" w:lineRule="auto"/>
        <w:rPr>
          <w:rFonts w:ascii="Tahoma" w:eastAsia="바탕" w:hAnsi="Tahoma" w:cs="Tahoma"/>
          <w:kern w:val="2"/>
          <w:sz w:val="24"/>
          <w:szCs w:val="24"/>
          <w:lang w:eastAsia="ko-KR"/>
        </w:rPr>
      </w:pPr>
    </w:p>
    <w:p w14:paraId="07335A66" w14:textId="77777777" w:rsidR="000E162A" w:rsidRPr="00C751F1" w:rsidRDefault="000E162A" w:rsidP="00C751F1">
      <w:pPr>
        <w:widowControl w:val="0"/>
        <w:autoSpaceDE w:val="0"/>
        <w:autoSpaceDN w:val="0"/>
        <w:spacing w:before="0" w:after="0" w:line="240" w:lineRule="auto"/>
        <w:rPr>
          <w:rFonts w:ascii="Tahoma" w:eastAsia="바탕" w:hAnsi="Tahoma" w:cs="Tahoma"/>
          <w:kern w:val="2"/>
          <w:sz w:val="24"/>
          <w:szCs w:val="24"/>
          <w:lang w:eastAsia="ko-KR"/>
        </w:rPr>
      </w:pPr>
    </w:p>
    <w:p w14:paraId="05E11673" w14:textId="24432659" w:rsidR="007E204C" w:rsidRPr="00C751F1" w:rsidRDefault="007E204C" w:rsidP="007E204C">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r w:rsidRPr="00C751F1">
        <w:rPr>
          <w:rFonts w:ascii="Tahoma" w:eastAsia="바탕" w:hAnsi="Tahoma" w:cs="Tahoma"/>
          <w:b/>
          <w:bCs/>
          <w:color w:val="002060"/>
          <w:kern w:val="2"/>
          <w:sz w:val="24"/>
          <w:szCs w:val="24"/>
          <w:lang w:eastAsia="ko-KR"/>
        </w:rPr>
        <w:t xml:space="preserve">1. </w:t>
      </w:r>
      <w:r w:rsidR="00A72933">
        <w:rPr>
          <w:rFonts w:ascii="Tahoma" w:eastAsia="바탕" w:hAnsi="Tahoma" w:cs="Tahoma"/>
          <w:b/>
          <w:bCs/>
          <w:color w:val="002060"/>
          <w:kern w:val="2"/>
          <w:sz w:val="24"/>
          <w:szCs w:val="24"/>
          <w:lang w:eastAsia="ko-KR"/>
        </w:rPr>
        <w:t xml:space="preserve">Enrollment and </w:t>
      </w:r>
      <w:r w:rsidR="000E162A">
        <w:rPr>
          <w:rFonts w:ascii="Tahoma" w:eastAsia="바탕" w:hAnsi="Tahoma" w:cs="Tahoma"/>
          <w:b/>
          <w:bCs/>
          <w:color w:val="002060"/>
          <w:kern w:val="2"/>
          <w:sz w:val="24"/>
          <w:szCs w:val="24"/>
          <w:lang w:eastAsia="ko-KR"/>
        </w:rPr>
        <w:t xml:space="preserve">Course </w:t>
      </w:r>
      <w:r w:rsidR="00C751F1">
        <w:rPr>
          <w:rFonts w:ascii="Tahoma" w:eastAsia="바탕" w:hAnsi="Tahoma" w:cs="Tahoma"/>
          <w:b/>
          <w:bCs/>
          <w:color w:val="002060"/>
          <w:kern w:val="2"/>
          <w:sz w:val="24"/>
          <w:szCs w:val="24"/>
          <w:lang w:eastAsia="ko-KR"/>
        </w:rPr>
        <w:t>Completion</w:t>
      </w:r>
    </w:p>
    <w:p w14:paraId="4536ED43" w14:textId="2F637DFD" w:rsidR="00C751F1" w:rsidRPr="00C751F1" w:rsidRDefault="00C751F1" w:rsidP="000E162A">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color w:val="002060"/>
          <w:kern w:val="2"/>
          <w:sz w:val="24"/>
          <w:szCs w:val="24"/>
          <w:lang w:eastAsia="ko-KR"/>
        </w:rPr>
        <w:t xml:space="preserve">The course for Real Estate Principles is designed to take 45 hours. The 45 hours are spent in </w:t>
      </w:r>
      <w:r w:rsidR="000E162A">
        <w:rPr>
          <w:rFonts w:ascii="Tahoma" w:eastAsia="바탕" w:hAnsi="Tahoma" w:cs="Tahoma"/>
          <w:color w:val="002060"/>
          <w:kern w:val="2"/>
          <w:sz w:val="24"/>
          <w:szCs w:val="24"/>
          <w:lang w:eastAsia="ko-KR"/>
        </w:rPr>
        <w:t xml:space="preserve">a </w:t>
      </w:r>
      <w:r>
        <w:rPr>
          <w:rFonts w:ascii="Tahoma" w:eastAsia="바탕" w:hAnsi="Tahoma" w:cs="Tahoma"/>
          <w:color w:val="002060"/>
          <w:kern w:val="2"/>
          <w:sz w:val="24"/>
          <w:szCs w:val="24"/>
          <w:lang w:eastAsia="ko-KR"/>
        </w:rPr>
        <w:t>class for live lecture</w:t>
      </w:r>
      <w:r w:rsidR="000E162A">
        <w:rPr>
          <w:rFonts w:ascii="Tahoma" w:eastAsia="바탕" w:hAnsi="Tahoma" w:cs="Tahoma"/>
          <w:color w:val="002060"/>
          <w:kern w:val="2"/>
          <w:sz w:val="24"/>
          <w:szCs w:val="24"/>
          <w:lang w:eastAsia="ko-KR"/>
        </w:rPr>
        <w:t xml:space="preserve"> and </w:t>
      </w:r>
      <w:r>
        <w:rPr>
          <w:rFonts w:ascii="Tahoma" w:eastAsia="바탕" w:hAnsi="Tahoma" w:cs="Tahoma"/>
          <w:color w:val="002060"/>
          <w:kern w:val="2"/>
          <w:sz w:val="24"/>
          <w:szCs w:val="24"/>
          <w:lang w:eastAsia="ko-KR"/>
        </w:rPr>
        <w:t>Q&amp;A session</w:t>
      </w:r>
      <w:r w:rsidR="000E162A">
        <w:rPr>
          <w:rFonts w:ascii="Tahoma" w:eastAsia="바탕" w:hAnsi="Tahoma" w:cs="Tahoma"/>
          <w:color w:val="002060"/>
          <w:kern w:val="2"/>
          <w:sz w:val="24"/>
          <w:szCs w:val="24"/>
          <w:lang w:eastAsia="ko-KR"/>
        </w:rPr>
        <w:t xml:space="preserve"> with </w:t>
      </w:r>
      <w:r>
        <w:rPr>
          <w:rFonts w:ascii="Tahoma" w:eastAsia="바탕" w:hAnsi="Tahoma" w:cs="Tahoma"/>
          <w:color w:val="002060"/>
          <w:kern w:val="2"/>
          <w:sz w:val="24"/>
          <w:szCs w:val="24"/>
          <w:lang w:eastAsia="ko-KR"/>
        </w:rPr>
        <w:t>home work</w:t>
      </w:r>
      <w:r w:rsidR="000E162A">
        <w:rPr>
          <w:rFonts w:ascii="Tahoma" w:eastAsia="바탕" w:hAnsi="Tahoma" w:cs="Tahoma"/>
          <w:color w:val="002060"/>
          <w:kern w:val="2"/>
          <w:sz w:val="24"/>
          <w:szCs w:val="24"/>
          <w:lang w:eastAsia="ko-KR"/>
        </w:rPr>
        <w:t xml:space="preserve"> for further study</w:t>
      </w:r>
      <w:r>
        <w:rPr>
          <w:rFonts w:ascii="Tahoma" w:eastAsia="바탕" w:hAnsi="Tahoma" w:cs="Tahoma"/>
          <w:color w:val="002060"/>
          <w:kern w:val="2"/>
          <w:sz w:val="24"/>
          <w:szCs w:val="24"/>
          <w:lang w:eastAsia="ko-KR"/>
        </w:rPr>
        <w:t xml:space="preserve">. </w:t>
      </w:r>
    </w:p>
    <w:p w14:paraId="60172B42" w14:textId="30CC2DE4" w:rsidR="007E204C" w:rsidRPr="00C751F1" w:rsidRDefault="00A72933" w:rsidP="007E204C">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color w:val="002060"/>
          <w:kern w:val="2"/>
          <w:sz w:val="24"/>
          <w:szCs w:val="24"/>
          <w:lang w:eastAsia="ko-KR"/>
        </w:rPr>
        <w:t xml:space="preserve">The course must be completed within 360 calendar days from the enrollment. It will be terminated after 360 calendar days.  </w:t>
      </w:r>
    </w:p>
    <w:p w14:paraId="33807126" w14:textId="77777777" w:rsidR="00A72933" w:rsidRPr="00A72933" w:rsidRDefault="00A72933" w:rsidP="007E204C">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p>
    <w:p w14:paraId="73E370BE" w14:textId="07B35EDB" w:rsidR="007E204C" w:rsidRDefault="00497963" w:rsidP="007E204C">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r>
        <w:rPr>
          <w:rFonts w:ascii="Tahoma" w:eastAsia="바탕" w:hAnsi="Tahoma" w:cs="Tahoma"/>
          <w:b/>
          <w:bCs/>
          <w:color w:val="002060"/>
          <w:kern w:val="2"/>
          <w:sz w:val="24"/>
          <w:szCs w:val="24"/>
          <w:lang w:eastAsia="ko-KR"/>
        </w:rPr>
        <w:t>2</w:t>
      </w:r>
      <w:r w:rsidR="007E204C" w:rsidRPr="00C751F1">
        <w:rPr>
          <w:rFonts w:ascii="Tahoma" w:eastAsia="바탕" w:hAnsi="Tahoma" w:cs="Tahoma"/>
          <w:b/>
          <w:bCs/>
          <w:color w:val="002060"/>
          <w:kern w:val="2"/>
          <w:sz w:val="24"/>
          <w:szCs w:val="24"/>
          <w:lang w:eastAsia="ko-KR"/>
        </w:rPr>
        <w:t xml:space="preserve">. </w:t>
      </w:r>
      <w:r w:rsidR="000E162A">
        <w:rPr>
          <w:rFonts w:ascii="Tahoma" w:eastAsia="바탕" w:hAnsi="Tahoma" w:cs="Tahoma"/>
          <w:b/>
          <w:bCs/>
          <w:color w:val="002060"/>
          <w:kern w:val="2"/>
          <w:sz w:val="24"/>
          <w:szCs w:val="24"/>
          <w:lang w:eastAsia="ko-KR"/>
        </w:rPr>
        <w:t xml:space="preserve">Final </w:t>
      </w:r>
      <w:r w:rsidR="00C31747">
        <w:rPr>
          <w:rFonts w:ascii="Tahoma" w:eastAsia="바탕" w:hAnsi="Tahoma" w:cs="Tahoma"/>
          <w:b/>
          <w:bCs/>
          <w:color w:val="002060"/>
          <w:kern w:val="2"/>
          <w:sz w:val="24"/>
          <w:szCs w:val="24"/>
          <w:lang w:eastAsia="ko-KR"/>
        </w:rPr>
        <w:t xml:space="preserve">Open Book </w:t>
      </w:r>
      <w:r w:rsidR="000E162A">
        <w:rPr>
          <w:rFonts w:ascii="Tahoma" w:eastAsia="바탕" w:hAnsi="Tahoma" w:cs="Tahoma"/>
          <w:b/>
          <w:bCs/>
          <w:color w:val="002060"/>
          <w:kern w:val="2"/>
          <w:sz w:val="24"/>
          <w:szCs w:val="24"/>
          <w:lang w:eastAsia="ko-KR"/>
        </w:rPr>
        <w:t>Exam</w:t>
      </w:r>
    </w:p>
    <w:p w14:paraId="7B8D3384" w14:textId="3B0D0047" w:rsidR="000E162A" w:rsidRPr="00C751F1" w:rsidRDefault="000E162A" w:rsidP="000E162A">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hint="eastAsia"/>
          <w:color w:val="002060"/>
          <w:kern w:val="2"/>
          <w:sz w:val="24"/>
          <w:szCs w:val="24"/>
          <w:lang w:eastAsia="ko-KR"/>
        </w:rPr>
        <w:t>T</w:t>
      </w:r>
      <w:r>
        <w:rPr>
          <w:rFonts w:ascii="Tahoma" w:eastAsia="바탕" w:hAnsi="Tahoma" w:cs="Tahoma"/>
          <w:color w:val="002060"/>
          <w:kern w:val="2"/>
          <w:sz w:val="24"/>
          <w:szCs w:val="24"/>
          <w:lang w:eastAsia="ko-KR"/>
        </w:rPr>
        <w:t>he final exam is open book exam with the following textbook.</w:t>
      </w:r>
    </w:p>
    <w:p w14:paraId="77692D32" w14:textId="77777777" w:rsidR="007E204C" w:rsidRPr="00C751F1" w:rsidRDefault="007E204C" w:rsidP="007E204C">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sidRPr="00C751F1">
        <w:rPr>
          <w:rFonts w:ascii="Tahoma" w:eastAsia="바탕" w:hAnsi="Tahoma" w:cs="Tahoma"/>
          <w:color w:val="002060"/>
          <w:kern w:val="2"/>
          <w:sz w:val="24"/>
          <w:szCs w:val="24"/>
          <w:lang w:eastAsia="ko-KR"/>
        </w:rPr>
        <w:t>Textbook: Principles of CA Real Estate (hardcopy version, Rockwell, 2017, 18</w:t>
      </w:r>
      <w:r w:rsidRPr="00C751F1">
        <w:rPr>
          <w:rFonts w:ascii="Tahoma" w:eastAsia="바탕" w:hAnsi="Tahoma" w:cs="Tahoma"/>
          <w:color w:val="002060"/>
          <w:kern w:val="2"/>
          <w:sz w:val="24"/>
          <w:szCs w:val="24"/>
          <w:vertAlign w:val="superscript"/>
          <w:lang w:eastAsia="ko-KR"/>
        </w:rPr>
        <w:t>th</w:t>
      </w:r>
      <w:r w:rsidRPr="00C751F1">
        <w:rPr>
          <w:rFonts w:ascii="Tahoma" w:eastAsia="바탕" w:hAnsi="Tahoma" w:cs="Tahoma"/>
          <w:color w:val="002060"/>
          <w:kern w:val="2"/>
          <w:sz w:val="24"/>
          <w:szCs w:val="24"/>
          <w:lang w:eastAsia="ko-KR"/>
        </w:rPr>
        <w:t xml:space="preserve"> Edition)</w:t>
      </w:r>
    </w:p>
    <w:p w14:paraId="73AFA9B1" w14:textId="0CFC7602" w:rsidR="007E204C" w:rsidRPr="00C751F1" w:rsidRDefault="007E204C" w:rsidP="00A72933">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sidRPr="00C751F1">
        <w:rPr>
          <w:rFonts w:ascii="Tahoma" w:eastAsia="바탕" w:hAnsi="Tahoma" w:cs="Tahoma"/>
          <w:color w:val="002060"/>
          <w:kern w:val="2"/>
          <w:sz w:val="24"/>
          <w:szCs w:val="24"/>
          <w:lang w:eastAsia="ko-KR"/>
        </w:rPr>
        <w:t>It is 150 multiple-choice questions.</w:t>
      </w:r>
      <w:r w:rsidR="00A72933">
        <w:rPr>
          <w:rFonts w:ascii="Tahoma" w:eastAsia="바탕" w:hAnsi="Tahoma" w:cs="Tahoma" w:hint="eastAsia"/>
          <w:color w:val="002060"/>
          <w:kern w:val="2"/>
          <w:sz w:val="24"/>
          <w:szCs w:val="24"/>
          <w:lang w:eastAsia="ko-KR"/>
        </w:rPr>
        <w:t xml:space="preserve"> </w:t>
      </w:r>
      <w:r w:rsidRPr="00C751F1">
        <w:rPr>
          <w:rFonts w:ascii="Tahoma" w:eastAsia="바탕" w:hAnsi="Tahoma" w:cs="Tahoma" w:hint="eastAsia"/>
          <w:color w:val="002060"/>
          <w:kern w:val="2"/>
          <w:sz w:val="24"/>
          <w:szCs w:val="24"/>
          <w:lang w:eastAsia="ko-KR"/>
        </w:rPr>
        <w:t>F</w:t>
      </w:r>
      <w:r w:rsidRPr="00C751F1">
        <w:rPr>
          <w:rFonts w:ascii="Tahoma" w:eastAsia="바탕" w:hAnsi="Tahoma" w:cs="Tahoma"/>
          <w:color w:val="002060"/>
          <w:kern w:val="2"/>
          <w:sz w:val="24"/>
          <w:szCs w:val="24"/>
          <w:lang w:eastAsia="ko-KR"/>
        </w:rPr>
        <w:t>inal exam will be taken in a classroom under the supervision of instructor or someone appointed by the school for 3 hours.</w:t>
      </w:r>
    </w:p>
    <w:p w14:paraId="350DD45A" w14:textId="77777777" w:rsidR="007E204C" w:rsidRPr="00C751F1" w:rsidRDefault="007E204C" w:rsidP="007E204C">
      <w:pPr>
        <w:widowControl w:val="0"/>
        <w:wordWrap w:val="0"/>
        <w:autoSpaceDE w:val="0"/>
        <w:autoSpaceDN w:val="0"/>
        <w:spacing w:before="0" w:after="0" w:line="240" w:lineRule="auto"/>
        <w:rPr>
          <w:rFonts w:ascii="Tahoma" w:eastAsia="바탕" w:hAnsi="Tahoma" w:cs="Tahoma"/>
          <w:color w:val="002060"/>
          <w:kern w:val="2"/>
          <w:sz w:val="24"/>
          <w:szCs w:val="24"/>
          <w:lang w:eastAsia="ko-KR"/>
        </w:rPr>
      </w:pPr>
    </w:p>
    <w:p w14:paraId="6E984DA5" w14:textId="5A8448CF" w:rsidR="0009672E" w:rsidRPr="00C751F1" w:rsidRDefault="00497963" w:rsidP="0009672E">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r>
        <w:rPr>
          <w:rFonts w:ascii="Tahoma" w:eastAsia="바탕" w:hAnsi="Tahoma" w:cs="Tahoma"/>
          <w:b/>
          <w:bCs/>
          <w:color w:val="002060"/>
          <w:kern w:val="2"/>
          <w:sz w:val="24"/>
          <w:szCs w:val="24"/>
          <w:lang w:eastAsia="ko-KR"/>
        </w:rPr>
        <w:t>3</w:t>
      </w:r>
      <w:r w:rsidR="0009672E" w:rsidRPr="00C751F1">
        <w:rPr>
          <w:rFonts w:ascii="Tahoma" w:eastAsia="바탕" w:hAnsi="Tahoma" w:cs="Tahoma"/>
          <w:b/>
          <w:bCs/>
          <w:color w:val="002060"/>
          <w:kern w:val="2"/>
          <w:sz w:val="24"/>
          <w:szCs w:val="24"/>
          <w:lang w:eastAsia="ko-KR"/>
        </w:rPr>
        <w:t xml:space="preserve">. </w:t>
      </w:r>
      <w:r>
        <w:rPr>
          <w:rFonts w:ascii="Tahoma" w:eastAsia="바탕" w:hAnsi="Tahoma" w:cs="Tahoma"/>
          <w:b/>
          <w:bCs/>
          <w:color w:val="002060"/>
          <w:kern w:val="2"/>
          <w:sz w:val="24"/>
          <w:szCs w:val="24"/>
          <w:lang w:eastAsia="ko-KR"/>
        </w:rPr>
        <w:t>Cancellation and Refund Policy</w:t>
      </w:r>
    </w:p>
    <w:p w14:paraId="0D3F77DD" w14:textId="2D6B218A" w:rsidR="0009672E" w:rsidRDefault="0009672E" w:rsidP="00497963">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sidRPr="00C751F1">
        <w:rPr>
          <w:rFonts w:ascii="Tahoma" w:eastAsia="바탕" w:hAnsi="Tahoma" w:cs="Tahoma"/>
          <w:color w:val="002060"/>
          <w:kern w:val="2"/>
          <w:sz w:val="24"/>
          <w:szCs w:val="24"/>
          <w:lang w:eastAsia="ko-KR"/>
        </w:rPr>
        <w:t>T</w:t>
      </w:r>
      <w:r w:rsidR="00497963">
        <w:rPr>
          <w:rFonts w:ascii="Tahoma" w:eastAsia="바탕" w:hAnsi="Tahoma" w:cs="Tahoma"/>
          <w:color w:val="002060"/>
          <w:kern w:val="2"/>
          <w:sz w:val="24"/>
          <w:szCs w:val="24"/>
          <w:lang w:eastAsia="ko-KR"/>
        </w:rPr>
        <w:t>he student may cancel the enrollment by giving notice to school with refund request by email, post mail or in person</w:t>
      </w:r>
      <w:r w:rsidR="00FF2BAF">
        <w:rPr>
          <w:rFonts w:ascii="Tahoma" w:eastAsia="바탕" w:hAnsi="Tahoma" w:cs="Tahoma"/>
          <w:color w:val="002060"/>
          <w:kern w:val="2"/>
          <w:sz w:val="24"/>
          <w:szCs w:val="24"/>
          <w:lang w:eastAsia="ko-KR"/>
        </w:rPr>
        <w:t>.</w:t>
      </w:r>
    </w:p>
    <w:p w14:paraId="70D636E6" w14:textId="16FBAE93" w:rsidR="00FF2BAF" w:rsidRDefault="00FF2BAF" w:rsidP="00497963">
      <w:pPr>
        <w:widowControl w:val="0"/>
        <w:wordWrap w:val="0"/>
        <w:autoSpaceDE w:val="0"/>
        <w:autoSpaceDN w:val="0"/>
        <w:spacing w:before="0" w:after="0" w:line="240" w:lineRule="auto"/>
        <w:rPr>
          <w:rFonts w:ascii="Tahoma" w:eastAsia="바탕" w:hAnsi="Tahoma" w:cs="Tahoma"/>
          <w:color w:val="002060"/>
          <w:kern w:val="2"/>
          <w:sz w:val="24"/>
          <w:szCs w:val="24"/>
          <w:lang w:eastAsia="ko-KR"/>
        </w:rPr>
      </w:pPr>
    </w:p>
    <w:p w14:paraId="644E9BA5" w14:textId="31E2D408" w:rsidR="008B59E1" w:rsidRDefault="008B59E1" w:rsidP="00497963">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hint="eastAsia"/>
          <w:color w:val="002060"/>
          <w:kern w:val="2"/>
          <w:sz w:val="24"/>
          <w:szCs w:val="24"/>
          <w:lang w:eastAsia="ko-KR"/>
        </w:rPr>
        <w:t>W</w:t>
      </w:r>
      <w:r>
        <w:rPr>
          <w:rFonts w:ascii="Tahoma" w:eastAsia="바탕" w:hAnsi="Tahoma" w:cs="Tahoma"/>
          <w:color w:val="002060"/>
          <w:kern w:val="2"/>
          <w:sz w:val="24"/>
          <w:szCs w:val="24"/>
          <w:lang w:eastAsia="ko-KR"/>
        </w:rPr>
        <w:t>ithout a penalty</w:t>
      </w:r>
      <w:r w:rsidR="00FF2BAF">
        <w:rPr>
          <w:rFonts w:ascii="Tahoma" w:eastAsia="바탕" w:hAnsi="Tahoma" w:cs="Tahoma"/>
          <w:color w:val="002060"/>
          <w:kern w:val="2"/>
          <w:sz w:val="24"/>
          <w:szCs w:val="24"/>
          <w:lang w:eastAsia="ko-KR"/>
        </w:rPr>
        <w:t>, the student is granted 48 hours from the enrollment to cancel it. The student will receive 100% refund, when it is cancelled within 48 hours.</w:t>
      </w:r>
    </w:p>
    <w:p w14:paraId="1A5D78BC" w14:textId="0EED7EF8" w:rsidR="00FF2BAF" w:rsidRDefault="00FF2BAF" w:rsidP="00497963">
      <w:pPr>
        <w:widowControl w:val="0"/>
        <w:wordWrap w:val="0"/>
        <w:autoSpaceDE w:val="0"/>
        <w:autoSpaceDN w:val="0"/>
        <w:spacing w:before="0" w:after="0" w:line="240" w:lineRule="auto"/>
        <w:rPr>
          <w:rFonts w:ascii="Tahoma" w:eastAsia="바탕" w:hAnsi="Tahoma" w:cs="Tahoma"/>
          <w:color w:val="002060"/>
          <w:kern w:val="2"/>
          <w:sz w:val="24"/>
          <w:szCs w:val="24"/>
          <w:lang w:eastAsia="ko-KR"/>
        </w:rPr>
      </w:pPr>
    </w:p>
    <w:p w14:paraId="7CF8FC2D" w14:textId="44756373" w:rsidR="00FF2BAF" w:rsidRDefault="00FF2BAF" w:rsidP="00FF2BAF">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hint="eastAsia"/>
          <w:color w:val="002060"/>
          <w:kern w:val="2"/>
          <w:sz w:val="24"/>
          <w:szCs w:val="24"/>
          <w:lang w:eastAsia="ko-KR"/>
        </w:rPr>
        <w:t>I</w:t>
      </w:r>
      <w:r>
        <w:rPr>
          <w:rFonts w:ascii="Tahoma" w:eastAsia="바탕" w:hAnsi="Tahoma" w:cs="Tahoma"/>
          <w:color w:val="002060"/>
          <w:kern w:val="2"/>
          <w:sz w:val="24"/>
          <w:szCs w:val="24"/>
          <w:lang w:eastAsia="ko-KR"/>
        </w:rPr>
        <w:t xml:space="preserve">f the student withdraws from the class after 48 hours, the school </w:t>
      </w:r>
      <w:r w:rsidR="00A72933">
        <w:rPr>
          <w:rFonts w:ascii="Tahoma" w:eastAsia="바탕" w:hAnsi="Tahoma" w:cs="Tahoma"/>
          <w:color w:val="002060"/>
          <w:kern w:val="2"/>
          <w:sz w:val="24"/>
          <w:szCs w:val="24"/>
          <w:lang w:eastAsia="ko-KR"/>
        </w:rPr>
        <w:t xml:space="preserve">will </w:t>
      </w:r>
      <w:r>
        <w:rPr>
          <w:rFonts w:ascii="Tahoma" w:eastAsia="바탕" w:hAnsi="Tahoma" w:cs="Tahoma"/>
          <w:color w:val="002060"/>
          <w:kern w:val="2"/>
          <w:sz w:val="24"/>
          <w:szCs w:val="24"/>
          <w:lang w:eastAsia="ko-KR"/>
        </w:rPr>
        <w:t>charge following expenses.</w:t>
      </w:r>
    </w:p>
    <w:p w14:paraId="79BF1477" w14:textId="63C5057E" w:rsidR="00FF2BAF" w:rsidRDefault="00FF2BAF" w:rsidP="00FF2BAF">
      <w:pPr>
        <w:pStyle w:val="ListParagraph"/>
        <w:widowControl w:val="0"/>
        <w:numPr>
          <w:ilvl w:val="0"/>
          <w:numId w:val="19"/>
        </w:numPr>
        <w:wordWrap w:val="0"/>
        <w:autoSpaceDE w:val="0"/>
        <w:autoSpaceDN w:val="0"/>
        <w:spacing w:before="0" w:after="0" w:line="240" w:lineRule="auto"/>
        <w:ind w:leftChars="0"/>
        <w:rPr>
          <w:rFonts w:ascii="Tahoma" w:eastAsia="바탕" w:hAnsi="Tahoma" w:cs="Tahoma"/>
          <w:color w:val="002060"/>
          <w:kern w:val="2"/>
          <w:sz w:val="24"/>
          <w:szCs w:val="24"/>
          <w:lang w:eastAsia="ko-KR"/>
        </w:rPr>
      </w:pPr>
      <w:r>
        <w:rPr>
          <w:rFonts w:ascii="Tahoma" w:eastAsia="바탕" w:hAnsi="Tahoma" w:cs="Tahoma" w:hint="eastAsia"/>
          <w:color w:val="002060"/>
          <w:kern w:val="2"/>
          <w:sz w:val="24"/>
          <w:szCs w:val="24"/>
          <w:lang w:eastAsia="ko-KR"/>
        </w:rPr>
        <w:t>$</w:t>
      </w:r>
      <w:r>
        <w:rPr>
          <w:rFonts w:ascii="Tahoma" w:eastAsia="바탕" w:hAnsi="Tahoma" w:cs="Tahoma"/>
          <w:color w:val="002060"/>
          <w:kern w:val="2"/>
          <w:sz w:val="24"/>
          <w:szCs w:val="24"/>
          <w:lang w:eastAsia="ko-KR"/>
        </w:rPr>
        <w:t>25.00 Cancellation Fee</w:t>
      </w:r>
    </w:p>
    <w:p w14:paraId="1870A5CB" w14:textId="3BC6E645" w:rsidR="00FF2BAF" w:rsidRDefault="00FF2BAF" w:rsidP="00FF2BAF">
      <w:pPr>
        <w:pStyle w:val="ListParagraph"/>
        <w:widowControl w:val="0"/>
        <w:numPr>
          <w:ilvl w:val="0"/>
          <w:numId w:val="19"/>
        </w:numPr>
        <w:wordWrap w:val="0"/>
        <w:autoSpaceDE w:val="0"/>
        <w:autoSpaceDN w:val="0"/>
        <w:spacing w:before="0" w:after="0" w:line="240" w:lineRule="auto"/>
        <w:ind w:leftChars="0"/>
        <w:rPr>
          <w:rFonts w:ascii="Tahoma" w:eastAsia="바탕" w:hAnsi="Tahoma" w:cs="Tahoma"/>
          <w:color w:val="002060"/>
          <w:kern w:val="2"/>
          <w:sz w:val="24"/>
          <w:szCs w:val="24"/>
          <w:lang w:eastAsia="ko-KR"/>
        </w:rPr>
      </w:pPr>
      <w:r>
        <w:rPr>
          <w:rFonts w:ascii="Tahoma" w:eastAsia="바탕" w:hAnsi="Tahoma" w:cs="Tahoma"/>
          <w:color w:val="002060"/>
          <w:kern w:val="2"/>
          <w:sz w:val="24"/>
          <w:szCs w:val="24"/>
          <w:lang w:eastAsia="ko-KR"/>
        </w:rPr>
        <w:t>$30.00 Study Materials</w:t>
      </w:r>
    </w:p>
    <w:p w14:paraId="587CC067" w14:textId="24081321" w:rsidR="00FF2BAF" w:rsidRPr="00FF2BAF" w:rsidRDefault="00FF2BAF" w:rsidP="00FF2BAF">
      <w:pPr>
        <w:pStyle w:val="ListParagraph"/>
        <w:widowControl w:val="0"/>
        <w:numPr>
          <w:ilvl w:val="0"/>
          <w:numId w:val="19"/>
        </w:numPr>
        <w:wordWrap w:val="0"/>
        <w:autoSpaceDE w:val="0"/>
        <w:autoSpaceDN w:val="0"/>
        <w:spacing w:before="0" w:after="0" w:line="240" w:lineRule="auto"/>
        <w:ind w:leftChars="0"/>
        <w:rPr>
          <w:rFonts w:ascii="Tahoma" w:eastAsia="바탕" w:hAnsi="Tahoma" w:cs="Tahoma"/>
          <w:color w:val="002060"/>
          <w:kern w:val="2"/>
          <w:sz w:val="24"/>
          <w:szCs w:val="24"/>
          <w:lang w:eastAsia="ko-KR"/>
        </w:rPr>
      </w:pPr>
      <w:r>
        <w:rPr>
          <w:rFonts w:ascii="Tahoma" w:eastAsia="바탕" w:hAnsi="Tahoma" w:cs="Tahoma" w:hint="eastAsia"/>
          <w:color w:val="002060"/>
          <w:kern w:val="2"/>
          <w:sz w:val="24"/>
          <w:szCs w:val="24"/>
          <w:lang w:eastAsia="ko-KR"/>
        </w:rPr>
        <w:t>1</w:t>
      </w:r>
      <w:r>
        <w:rPr>
          <w:rFonts w:ascii="Tahoma" w:eastAsia="바탕" w:hAnsi="Tahoma" w:cs="Tahoma"/>
          <w:color w:val="002060"/>
          <w:kern w:val="2"/>
          <w:sz w:val="24"/>
          <w:szCs w:val="24"/>
          <w:lang w:eastAsia="ko-KR"/>
        </w:rPr>
        <w:t>5% of Class Fee or $50, whichever is less</w:t>
      </w:r>
    </w:p>
    <w:p w14:paraId="56E60E55" w14:textId="77777777" w:rsidR="0009672E" w:rsidRPr="00C751F1" w:rsidRDefault="0009672E" w:rsidP="007E204C">
      <w:pPr>
        <w:widowControl w:val="0"/>
        <w:wordWrap w:val="0"/>
        <w:autoSpaceDE w:val="0"/>
        <w:autoSpaceDN w:val="0"/>
        <w:spacing w:before="0" w:after="0" w:line="240" w:lineRule="auto"/>
        <w:rPr>
          <w:rFonts w:ascii="Tahoma" w:eastAsia="바탕" w:hAnsi="Tahoma" w:cs="Tahoma"/>
          <w:color w:val="002060"/>
          <w:kern w:val="2"/>
          <w:sz w:val="24"/>
          <w:szCs w:val="24"/>
          <w:lang w:eastAsia="ko-KR"/>
        </w:rPr>
      </w:pPr>
    </w:p>
    <w:p w14:paraId="0AD7027A" w14:textId="534C6DC3" w:rsidR="000E162A" w:rsidRDefault="000E162A" w:rsidP="000E162A">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hint="eastAsia"/>
          <w:color w:val="002060"/>
          <w:kern w:val="2"/>
          <w:sz w:val="24"/>
          <w:szCs w:val="24"/>
          <w:lang w:eastAsia="ko-KR"/>
        </w:rPr>
        <w:t>I</w:t>
      </w:r>
      <w:r>
        <w:rPr>
          <w:rFonts w:ascii="Tahoma" w:eastAsia="바탕" w:hAnsi="Tahoma" w:cs="Tahoma"/>
          <w:color w:val="002060"/>
          <w:kern w:val="2"/>
          <w:sz w:val="24"/>
          <w:szCs w:val="24"/>
          <w:lang w:eastAsia="ko-KR"/>
        </w:rPr>
        <w:t xml:space="preserve">f the student cancels the class after 30 days from the enrollment, the student shall be obligated for the </w:t>
      </w:r>
      <w:r w:rsidR="00A72933">
        <w:rPr>
          <w:rFonts w:ascii="Tahoma" w:eastAsia="바탕" w:hAnsi="Tahoma" w:cs="Tahoma"/>
          <w:color w:val="002060"/>
          <w:kern w:val="2"/>
          <w:sz w:val="24"/>
          <w:szCs w:val="24"/>
          <w:lang w:eastAsia="ko-KR"/>
        </w:rPr>
        <w:t xml:space="preserve">full </w:t>
      </w:r>
      <w:r>
        <w:rPr>
          <w:rFonts w:ascii="Tahoma" w:eastAsia="바탕" w:hAnsi="Tahoma" w:cs="Tahoma"/>
          <w:color w:val="002060"/>
          <w:kern w:val="2"/>
          <w:sz w:val="24"/>
          <w:szCs w:val="24"/>
          <w:lang w:eastAsia="ko-KR"/>
        </w:rPr>
        <w:t xml:space="preserve">tuition and will not be entitled to any refund. </w:t>
      </w:r>
    </w:p>
    <w:p w14:paraId="0178C249" w14:textId="10C2159B" w:rsidR="001D0E96" w:rsidRPr="000E162A" w:rsidRDefault="001D0E96" w:rsidP="007E204C">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p>
    <w:p w14:paraId="60B96F89" w14:textId="2D014F5A" w:rsidR="00C31747" w:rsidRPr="00C751F1" w:rsidRDefault="00C31747" w:rsidP="00C31747">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bookmarkStart w:id="0" w:name="_Hlk510523616"/>
      <w:r>
        <w:rPr>
          <w:rFonts w:ascii="Tahoma" w:eastAsia="바탕" w:hAnsi="Tahoma" w:cs="Tahoma"/>
          <w:b/>
          <w:bCs/>
          <w:color w:val="002060"/>
          <w:kern w:val="2"/>
          <w:sz w:val="24"/>
          <w:szCs w:val="24"/>
          <w:lang w:eastAsia="ko-KR"/>
        </w:rPr>
        <w:t>4</w:t>
      </w:r>
      <w:r w:rsidRPr="00C751F1">
        <w:rPr>
          <w:rFonts w:ascii="Tahoma" w:eastAsia="바탕" w:hAnsi="Tahoma" w:cs="Tahoma"/>
          <w:b/>
          <w:bCs/>
          <w:color w:val="002060"/>
          <w:kern w:val="2"/>
          <w:sz w:val="24"/>
          <w:szCs w:val="24"/>
          <w:lang w:eastAsia="ko-KR"/>
        </w:rPr>
        <w:t xml:space="preserve">. </w:t>
      </w:r>
      <w:r>
        <w:rPr>
          <w:rFonts w:ascii="Tahoma" w:eastAsia="바탕" w:hAnsi="Tahoma" w:cs="Tahoma"/>
          <w:b/>
          <w:bCs/>
          <w:color w:val="002060"/>
          <w:kern w:val="2"/>
          <w:sz w:val="24"/>
          <w:szCs w:val="24"/>
          <w:lang w:eastAsia="ko-KR"/>
        </w:rPr>
        <w:t>Student Conduct Policy</w:t>
      </w:r>
    </w:p>
    <w:p w14:paraId="44F8CD8F" w14:textId="7A333DA0" w:rsidR="00C31747" w:rsidRDefault="00C31747" w:rsidP="00C31747">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color w:val="002060"/>
          <w:kern w:val="2"/>
          <w:sz w:val="24"/>
          <w:szCs w:val="24"/>
          <w:lang w:eastAsia="ko-KR"/>
        </w:rPr>
        <w:t xml:space="preserve">Students are expected to show respect, courtesy and consideration in </w:t>
      </w:r>
      <w:r w:rsidR="005C2999">
        <w:rPr>
          <w:rFonts w:ascii="Tahoma" w:eastAsia="바탕" w:hAnsi="Tahoma" w:cs="Tahoma"/>
          <w:color w:val="002060"/>
          <w:kern w:val="2"/>
          <w:sz w:val="24"/>
          <w:szCs w:val="24"/>
          <w:lang w:eastAsia="ko-KR"/>
        </w:rPr>
        <w:t>school.</w:t>
      </w:r>
      <w:r w:rsidR="00E94D88">
        <w:rPr>
          <w:rFonts w:ascii="Tahoma" w:eastAsia="바탕" w:hAnsi="Tahoma" w:cs="Tahoma"/>
          <w:color w:val="002060"/>
          <w:kern w:val="2"/>
          <w:sz w:val="24"/>
          <w:szCs w:val="24"/>
          <w:lang w:eastAsia="ko-KR"/>
        </w:rPr>
        <w:t xml:space="preserve"> </w:t>
      </w:r>
      <w:bookmarkEnd w:id="0"/>
      <w:r w:rsidR="00E94D88">
        <w:rPr>
          <w:rFonts w:ascii="Tahoma" w:eastAsia="바탕" w:hAnsi="Tahoma" w:cs="Tahoma"/>
          <w:color w:val="002060"/>
          <w:kern w:val="2"/>
          <w:sz w:val="24"/>
          <w:szCs w:val="24"/>
          <w:lang w:eastAsia="ko-KR"/>
        </w:rPr>
        <w:t xml:space="preserve">Appropriate behavior </w:t>
      </w:r>
      <w:proofErr w:type="gramStart"/>
      <w:r w:rsidR="00E94D88">
        <w:rPr>
          <w:rFonts w:ascii="Tahoma" w:eastAsia="바탕" w:hAnsi="Tahoma" w:cs="Tahoma"/>
          <w:color w:val="002060"/>
          <w:kern w:val="2"/>
          <w:sz w:val="24"/>
          <w:szCs w:val="24"/>
          <w:lang w:eastAsia="ko-KR"/>
        </w:rPr>
        <w:t>includes, but</w:t>
      </w:r>
      <w:proofErr w:type="gramEnd"/>
      <w:r w:rsidR="00E94D88">
        <w:rPr>
          <w:rFonts w:ascii="Tahoma" w:eastAsia="바탕" w:hAnsi="Tahoma" w:cs="Tahoma"/>
          <w:color w:val="002060"/>
          <w:kern w:val="2"/>
          <w:sz w:val="24"/>
          <w:szCs w:val="24"/>
          <w:lang w:eastAsia="ko-KR"/>
        </w:rPr>
        <w:t xml:space="preserve"> is not limited to; conducting him/herself in a professional, legal, and cooperative manner that is not disruptive, harassing, intimidating, or dangerous. Deviation from these standards may result in disciplinary action.</w:t>
      </w:r>
    </w:p>
    <w:p w14:paraId="6D17046B" w14:textId="461B713D" w:rsidR="00E94D88" w:rsidRPr="00C751F1" w:rsidRDefault="00E94D88" w:rsidP="00E94D88">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r>
        <w:rPr>
          <w:rFonts w:ascii="Tahoma" w:eastAsia="바탕" w:hAnsi="Tahoma" w:cs="Tahoma"/>
          <w:b/>
          <w:bCs/>
          <w:color w:val="002060"/>
          <w:kern w:val="2"/>
          <w:sz w:val="24"/>
          <w:szCs w:val="24"/>
          <w:lang w:eastAsia="ko-KR"/>
        </w:rPr>
        <w:lastRenderedPageBreak/>
        <w:t>5</w:t>
      </w:r>
      <w:r w:rsidRPr="00C751F1">
        <w:rPr>
          <w:rFonts w:ascii="Tahoma" w:eastAsia="바탕" w:hAnsi="Tahoma" w:cs="Tahoma"/>
          <w:b/>
          <w:bCs/>
          <w:color w:val="002060"/>
          <w:kern w:val="2"/>
          <w:sz w:val="24"/>
          <w:szCs w:val="24"/>
          <w:lang w:eastAsia="ko-KR"/>
        </w:rPr>
        <w:t xml:space="preserve">. </w:t>
      </w:r>
      <w:r>
        <w:rPr>
          <w:rFonts w:ascii="Tahoma" w:eastAsia="바탕" w:hAnsi="Tahoma" w:cs="Tahoma"/>
          <w:b/>
          <w:bCs/>
          <w:color w:val="002060"/>
          <w:kern w:val="2"/>
          <w:sz w:val="24"/>
          <w:szCs w:val="24"/>
          <w:lang w:eastAsia="ko-KR"/>
        </w:rPr>
        <w:t>Disciplinary Action</w:t>
      </w:r>
    </w:p>
    <w:p w14:paraId="17F2CB48" w14:textId="45582B7E" w:rsidR="00C31747" w:rsidRDefault="00E94D88" w:rsidP="00E94D88">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color w:val="002060"/>
          <w:kern w:val="2"/>
          <w:sz w:val="24"/>
          <w:szCs w:val="24"/>
          <w:lang w:eastAsia="ko-KR"/>
        </w:rPr>
        <w:t>Warning notices are issued for failure to maintain the student conduct standards. The student will receive either verbal or written warning for not complying with school conduct policy. Failure to improve conduct may result in suspension or termination.</w:t>
      </w:r>
    </w:p>
    <w:p w14:paraId="00C39FCC" w14:textId="6BD614D5" w:rsidR="001D0E96" w:rsidRPr="00C31747" w:rsidRDefault="001D0E96" w:rsidP="007E204C">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p>
    <w:p w14:paraId="62894DB9" w14:textId="0AB4B965" w:rsidR="00E94D88" w:rsidRPr="00C751F1" w:rsidRDefault="00E94D88" w:rsidP="00E94D88">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r>
        <w:rPr>
          <w:rFonts w:ascii="Tahoma" w:eastAsia="바탕" w:hAnsi="Tahoma" w:cs="Tahoma"/>
          <w:b/>
          <w:bCs/>
          <w:color w:val="002060"/>
          <w:kern w:val="2"/>
          <w:sz w:val="24"/>
          <w:szCs w:val="24"/>
          <w:lang w:eastAsia="ko-KR"/>
        </w:rPr>
        <w:t>6</w:t>
      </w:r>
      <w:r w:rsidRPr="00C751F1">
        <w:rPr>
          <w:rFonts w:ascii="Tahoma" w:eastAsia="바탕" w:hAnsi="Tahoma" w:cs="Tahoma"/>
          <w:b/>
          <w:bCs/>
          <w:color w:val="002060"/>
          <w:kern w:val="2"/>
          <w:sz w:val="24"/>
          <w:szCs w:val="24"/>
          <w:lang w:eastAsia="ko-KR"/>
        </w:rPr>
        <w:t xml:space="preserve">. </w:t>
      </w:r>
      <w:r>
        <w:rPr>
          <w:rFonts w:ascii="Tahoma" w:eastAsia="바탕" w:hAnsi="Tahoma" w:cs="Tahoma"/>
          <w:b/>
          <w:bCs/>
          <w:color w:val="002060"/>
          <w:kern w:val="2"/>
          <w:sz w:val="24"/>
          <w:szCs w:val="24"/>
          <w:lang w:eastAsia="ko-KR"/>
        </w:rPr>
        <w:t>Suspension</w:t>
      </w:r>
    </w:p>
    <w:p w14:paraId="0EEA2F06" w14:textId="3C235D58" w:rsidR="001D0E96" w:rsidRDefault="00E94D88" w:rsidP="00E94D88">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r>
        <w:rPr>
          <w:rFonts w:ascii="Tahoma" w:eastAsia="바탕" w:hAnsi="Tahoma" w:cs="Tahoma"/>
          <w:color w:val="002060"/>
          <w:kern w:val="2"/>
          <w:sz w:val="24"/>
          <w:szCs w:val="24"/>
          <w:lang w:eastAsia="ko-KR"/>
        </w:rPr>
        <w:t xml:space="preserve">Suspension means </w:t>
      </w:r>
      <w:proofErr w:type="gramStart"/>
      <w:r w:rsidR="00252747">
        <w:rPr>
          <w:rFonts w:ascii="Tahoma" w:eastAsia="바탕" w:hAnsi="Tahoma" w:cs="Tahoma"/>
          <w:color w:val="002060"/>
          <w:kern w:val="2"/>
          <w:sz w:val="24"/>
          <w:szCs w:val="24"/>
          <w:lang w:eastAsia="ko-KR"/>
        </w:rPr>
        <w:t>that  a</w:t>
      </w:r>
      <w:proofErr w:type="gramEnd"/>
      <w:r w:rsidR="00252747">
        <w:rPr>
          <w:rFonts w:ascii="Tahoma" w:eastAsia="바탕" w:hAnsi="Tahoma" w:cs="Tahoma"/>
          <w:color w:val="002060"/>
          <w:kern w:val="2"/>
          <w:sz w:val="24"/>
          <w:szCs w:val="24"/>
          <w:lang w:eastAsia="ko-KR"/>
        </w:rPr>
        <w:t xml:space="preserve"> student has failed to comply with previous warning and is suspended for a specified period. Continuing with school is contingent upon the student meeting the school’s identified standards.</w:t>
      </w:r>
    </w:p>
    <w:p w14:paraId="0FDBCDC4" w14:textId="77777777" w:rsidR="00A72933" w:rsidRDefault="00A72933" w:rsidP="007E204C">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p>
    <w:p w14:paraId="4C1C6DC2" w14:textId="69A3B979" w:rsidR="00252747" w:rsidRPr="00C751F1" w:rsidRDefault="00252747" w:rsidP="00252747">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r>
        <w:rPr>
          <w:rFonts w:ascii="Tahoma" w:eastAsia="바탕" w:hAnsi="Tahoma" w:cs="Tahoma"/>
          <w:b/>
          <w:bCs/>
          <w:color w:val="002060"/>
          <w:kern w:val="2"/>
          <w:sz w:val="24"/>
          <w:szCs w:val="24"/>
          <w:lang w:eastAsia="ko-KR"/>
        </w:rPr>
        <w:t>7</w:t>
      </w:r>
      <w:r w:rsidRPr="00C751F1">
        <w:rPr>
          <w:rFonts w:ascii="Tahoma" w:eastAsia="바탕" w:hAnsi="Tahoma" w:cs="Tahoma"/>
          <w:b/>
          <w:bCs/>
          <w:color w:val="002060"/>
          <w:kern w:val="2"/>
          <w:sz w:val="24"/>
          <w:szCs w:val="24"/>
          <w:lang w:eastAsia="ko-KR"/>
        </w:rPr>
        <w:t xml:space="preserve">. </w:t>
      </w:r>
      <w:r>
        <w:rPr>
          <w:rFonts w:ascii="Tahoma" w:eastAsia="바탕" w:hAnsi="Tahoma" w:cs="Tahoma"/>
          <w:b/>
          <w:bCs/>
          <w:color w:val="002060"/>
          <w:kern w:val="2"/>
          <w:sz w:val="24"/>
          <w:szCs w:val="24"/>
          <w:lang w:eastAsia="ko-KR"/>
        </w:rPr>
        <w:t>Termination</w:t>
      </w:r>
    </w:p>
    <w:p w14:paraId="67AAA030" w14:textId="09941AFC" w:rsidR="00252747" w:rsidRDefault="00252747" w:rsidP="00252747">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r>
        <w:rPr>
          <w:rFonts w:ascii="Tahoma" w:eastAsia="바탕" w:hAnsi="Tahoma" w:cs="Tahoma"/>
          <w:color w:val="002060"/>
          <w:kern w:val="2"/>
          <w:sz w:val="24"/>
          <w:szCs w:val="24"/>
          <w:lang w:eastAsia="ko-KR"/>
        </w:rPr>
        <w:t xml:space="preserve">Termination means that a student is permanently withdrawn from school. Although the school has established a process that includes a warning before termination, the school retains the authority, at its sole discretion, to impose immediate termination, when the school deems </w:t>
      </w:r>
      <w:proofErr w:type="spellStart"/>
      <w:r>
        <w:rPr>
          <w:rFonts w:ascii="Tahoma" w:eastAsia="바탕" w:hAnsi="Tahoma" w:cs="Tahoma"/>
          <w:color w:val="002060"/>
          <w:kern w:val="2"/>
          <w:sz w:val="24"/>
          <w:szCs w:val="24"/>
          <w:lang w:eastAsia="ko-KR"/>
        </w:rPr>
        <w:t>approporiate</w:t>
      </w:r>
      <w:proofErr w:type="spellEnd"/>
      <w:r>
        <w:rPr>
          <w:rFonts w:ascii="Tahoma" w:eastAsia="바탕" w:hAnsi="Tahoma" w:cs="Tahoma"/>
          <w:color w:val="002060"/>
          <w:kern w:val="2"/>
          <w:sz w:val="24"/>
          <w:szCs w:val="24"/>
          <w:lang w:eastAsia="ko-KR"/>
        </w:rPr>
        <w:t>.</w:t>
      </w:r>
    </w:p>
    <w:p w14:paraId="68699CF4" w14:textId="77777777" w:rsidR="00A72933" w:rsidRPr="00252747" w:rsidRDefault="00A72933" w:rsidP="007E204C">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p>
    <w:p w14:paraId="2CAC12E7" w14:textId="11DBE5BB" w:rsidR="00A72933" w:rsidRDefault="00A72933" w:rsidP="007E204C">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p>
    <w:p w14:paraId="3C08E28B" w14:textId="3BE7BD65" w:rsidR="00252747" w:rsidRDefault="00252747" w:rsidP="007E204C">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p>
    <w:p w14:paraId="4459AFCC" w14:textId="77777777" w:rsidR="00252747" w:rsidRDefault="00252747" w:rsidP="007E204C">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p>
    <w:p w14:paraId="20ABEBB4" w14:textId="656D3B9E" w:rsidR="001D0E96" w:rsidRDefault="00A72933" w:rsidP="007E204C">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r>
        <w:rPr>
          <w:rFonts w:ascii="Tahoma" w:eastAsia="바탕" w:hAnsi="Tahoma" w:cs="Tahoma" w:hint="eastAsia"/>
          <w:b/>
          <w:bCs/>
          <w:color w:val="002060"/>
          <w:kern w:val="2"/>
          <w:sz w:val="24"/>
          <w:szCs w:val="24"/>
          <w:lang w:eastAsia="ko-KR"/>
        </w:rPr>
        <w:t>A</w:t>
      </w:r>
      <w:r>
        <w:rPr>
          <w:rFonts w:ascii="Tahoma" w:eastAsia="바탕" w:hAnsi="Tahoma" w:cs="Tahoma"/>
          <w:b/>
          <w:bCs/>
          <w:color w:val="002060"/>
          <w:kern w:val="2"/>
          <w:sz w:val="24"/>
          <w:szCs w:val="24"/>
          <w:lang w:eastAsia="ko-KR"/>
        </w:rPr>
        <w:t>greed</w:t>
      </w:r>
      <w:r w:rsidR="00E62009">
        <w:rPr>
          <w:rFonts w:ascii="Tahoma" w:eastAsia="바탕" w:hAnsi="Tahoma" w:cs="Tahoma"/>
          <w:b/>
          <w:bCs/>
          <w:color w:val="002060"/>
          <w:kern w:val="2"/>
          <w:sz w:val="24"/>
          <w:szCs w:val="24"/>
          <w:lang w:eastAsia="ko-KR"/>
        </w:rPr>
        <w:t xml:space="preserve"> and Accepted</w:t>
      </w:r>
      <w:r>
        <w:rPr>
          <w:rFonts w:ascii="Tahoma" w:eastAsia="바탕" w:hAnsi="Tahoma" w:cs="Tahoma"/>
          <w:b/>
          <w:bCs/>
          <w:color w:val="002060"/>
          <w:kern w:val="2"/>
          <w:sz w:val="24"/>
          <w:szCs w:val="24"/>
          <w:lang w:eastAsia="ko-KR"/>
        </w:rPr>
        <w:t>:</w:t>
      </w:r>
    </w:p>
    <w:p w14:paraId="112F8E8B" w14:textId="482EA309" w:rsidR="00A72933" w:rsidRDefault="00A72933" w:rsidP="00824DA9">
      <w:pPr>
        <w:widowControl w:val="0"/>
        <w:wordWrap w:val="0"/>
        <w:autoSpaceDE w:val="0"/>
        <w:autoSpaceDN w:val="0"/>
        <w:spacing w:before="0" w:after="0" w:line="240" w:lineRule="auto"/>
        <w:rPr>
          <w:rFonts w:ascii="Tahoma" w:eastAsia="바탕" w:hAnsi="Tahoma" w:cs="Tahoma"/>
          <w:b/>
          <w:bCs/>
          <w:color w:val="002060"/>
          <w:kern w:val="2"/>
          <w:sz w:val="24"/>
          <w:szCs w:val="24"/>
          <w:lang w:eastAsia="ko-KR"/>
        </w:rPr>
      </w:pPr>
    </w:p>
    <w:p w14:paraId="0A08611F" w14:textId="77777777" w:rsidR="00252747" w:rsidRDefault="00252747" w:rsidP="00824DA9">
      <w:pPr>
        <w:widowControl w:val="0"/>
        <w:wordWrap w:val="0"/>
        <w:autoSpaceDE w:val="0"/>
        <w:autoSpaceDN w:val="0"/>
        <w:spacing w:before="0" w:after="0" w:line="240" w:lineRule="auto"/>
        <w:rPr>
          <w:rFonts w:ascii="Tahoma" w:eastAsia="바탕" w:hAnsi="Tahoma" w:cs="Tahoma"/>
          <w:color w:val="002060"/>
          <w:kern w:val="2"/>
          <w:sz w:val="24"/>
          <w:szCs w:val="24"/>
          <w:lang w:eastAsia="ko-KR"/>
        </w:rPr>
      </w:pPr>
    </w:p>
    <w:p w14:paraId="3D8B75A9" w14:textId="4BC61B0B" w:rsidR="007544DE" w:rsidRDefault="001D0E96" w:rsidP="00824DA9">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hint="eastAsia"/>
          <w:color w:val="002060"/>
          <w:kern w:val="2"/>
          <w:sz w:val="24"/>
          <w:szCs w:val="24"/>
          <w:lang w:eastAsia="ko-KR"/>
        </w:rPr>
        <w:t>S</w:t>
      </w:r>
      <w:r>
        <w:rPr>
          <w:rFonts w:ascii="Tahoma" w:eastAsia="바탕" w:hAnsi="Tahoma" w:cs="Tahoma"/>
          <w:color w:val="002060"/>
          <w:kern w:val="2"/>
          <w:sz w:val="24"/>
          <w:szCs w:val="24"/>
          <w:lang w:eastAsia="ko-KR"/>
        </w:rPr>
        <w:t>tudent Name:</w:t>
      </w:r>
    </w:p>
    <w:p w14:paraId="25387AED" w14:textId="77777777" w:rsidR="00252747" w:rsidRDefault="00252747" w:rsidP="00824DA9">
      <w:pPr>
        <w:widowControl w:val="0"/>
        <w:wordWrap w:val="0"/>
        <w:autoSpaceDE w:val="0"/>
        <w:autoSpaceDN w:val="0"/>
        <w:spacing w:before="0" w:after="0" w:line="240" w:lineRule="auto"/>
        <w:rPr>
          <w:rFonts w:ascii="Tahoma" w:eastAsia="바탕" w:hAnsi="Tahoma" w:cs="Tahoma"/>
          <w:color w:val="002060"/>
          <w:kern w:val="2"/>
          <w:sz w:val="24"/>
          <w:szCs w:val="24"/>
          <w:lang w:eastAsia="ko-KR"/>
        </w:rPr>
      </w:pPr>
    </w:p>
    <w:p w14:paraId="007C3543" w14:textId="1C27280F" w:rsidR="00A72933" w:rsidRDefault="00252747" w:rsidP="00824DA9">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hint="eastAsia"/>
          <w:noProof/>
          <w:color w:val="002060"/>
          <w:kern w:val="2"/>
          <w:sz w:val="24"/>
          <w:szCs w:val="24"/>
          <w:lang w:eastAsia="ko-KR"/>
        </w:rPr>
        <mc:AlternateContent>
          <mc:Choice Requires="wps">
            <w:drawing>
              <wp:anchor distT="0" distB="0" distL="114300" distR="114300" simplePos="0" relativeHeight="251659264" behindDoc="0" locked="0" layoutInCell="1" allowOverlap="1" wp14:anchorId="4273FDCB" wp14:editId="1AAC8D45">
                <wp:simplePos x="0" y="0"/>
                <wp:positionH relativeFrom="column">
                  <wp:posOffset>819235</wp:posOffset>
                </wp:positionH>
                <wp:positionV relativeFrom="paragraph">
                  <wp:posOffset>185865</wp:posOffset>
                </wp:positionV>
                <wp:extent cx="23956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95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B438D"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4.5pt,14.65pt" to="253.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dYtQEAALcDAAAOAAAAZHJzL2Uyb0RvYy54bWysU8GO0zAQvSPxD5bvNG1hVxA13UNXcEFQ&#10;sfABXmfcWNgea2ya9O8Zu20WAUIIcXE89nsz854nm7vJO3EEShZDJ1eLpRQQNPY2HDr55fPbF6+l&#10;SFmFXjkM0MkTJHm3ff5sM8YW1jig64EEJwmpHWMnh5xj2zRJD+BVWmCEwJcGyavMIR2antTI2b1r&#10;1svlbTMi9ZFQQ0p8en++lNua3xjQ+aMxCbJwneTecl2pro9lbbYb1R5IxcHqSxvqH7rwygYuOqe6&#10;V1mJb2R/SeWtJkxo8kKjb9AYq6FqYDWr5U9qHgYVoWphc1KcbUr/L63+cNyTsD2/nRRBeX6ih0zK&#10;HoYsdhgCG4gkVsWnMaaW4buwp0uU4p6K6MmQL1+WI6bq7Wn2FqYsNB+uX765uX11I4W+3jVPxEgp&#10;vwP0omw66WwoslWrju9T5mIMvUI4KI2cS9ddPjkoYBc+gWEpXGxV2XWIYOdIHBU/f/+1yuBcFVko&#10;xjo3k5Z/Jl2whQZ1sP6WOKNrRQx5JnobkH5XNU/XVs0Zf1V91lpkP2J/qg9R7eDpqC5dJrmM349x&#10;pT/9b9vvAAAA//8DAFBLAwQUAAYACAAAACEAImVFC94AAAAJAQAADwAAAGRycy9kb3ducmV2Lnht&#10;bEyPQUvDQBCF74L/YRnBm901YrBpNsVaBEUoWIVeN8k0G83Ohuwmjf/eEQ96mzfzePO9fD27Tkw4&#10;hNaThuuFAoFU+bqlRsP72+PVHYgQDdWm84QavjDAujg/y01W+xO94rSPjeAQCpnRYGPsMylDZdGZ&#10;sPA9Et+OfnAmshwaWQ/mxOGuk4lSqXSmJf5gTY8PFqvP/eg0fNjDc9psd+VRjf30otzmyW03Wl9e&#10;zPcrEBHn+GeGH3xGh4KZSj9SHUTHOllyl6ghWd6AYMOtSnkofxeyyOX/BsU3AAAA//8DAFBLAQIt&#10;ABQABgAIAAAAIQC2gziS/gAAAOEBAAATAAAAAAAAAAAAAAAAAAAAAABbQ29udGVudF9UeXBlc10u&#10;eG1sUEsBAi0AFAAGAAgAAAAhADj9If/WAAAAlAEAAAsAAAAAAAAAAAAAAAAALwEAAF9yZWxzLy5y&#10;ZWxzUEsBAi0AFAAGAAgAAAAhABmzd1i1AQAAtwMAAA4AAAAAAAAAAAAAAAAALgIAAGRycy9lMm9E&#10;b2MueG1sUEsBAi0AFAAGAAgAAAAhACJlRQveAAAACQEAAA8AAAAAAAAAAAAAAAAADwQAAGRycy9k&#10;b3ducmV2LnhtbFBLBQYAAAAABAAEAPMAAAAaBQAAAAA=&#10;" strokecolor="#2c2c2c [3200]"/>
            </w:pict>
          </mc:Fallback>
        </mc:AlternateContent>
      </w:r>
      <w:r w:rsidR="00A72933">
        <w:rPr>
          <w:rFonts w:ascii="Tahoma" w:eastAsia="바탕" w:hAnsi="Tahoma" w:cs="Tahoma" w:hint="eastAsia"/>
          <w:color w:val="002060"/>
          <w:kern w:val="2"/>
          <w:sz w:val="24"/>
          <w:szCs w:val="24"/>
          <w:lang w:eastAsia="ko-KR"/>
        </w:rPr>
        <w:t>S</w:t>
      </w:r>
      <w:r w:rsidR="00A72933">
        <w:rPr>
          <w:rFonts w:ascii="Tahoma" w:eastAsia="바탕" w:hAnsi="Tahoma" w:cs="Tahoma"/>
          <w:color w:val="002060"/>
          <w:kern w:val="2"/>
          <w:sz w:val="24"/>
          <w:szCs w:val="24"/>
          <w:lang w:eastAsia="ko-KR"/>
        </w:rPr>
        <w:t>ignature:</w:t>
      </w:r>
    </w:p>
    <w:p w14:paraId="5B9397AD" w14:textId="3F49516C" w:rsidR="00252747" w:rsidRDefault="00252747" w:rsidP="00824DA9">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hint="eastAsia"/>
          <w:color w:val="002060"/>
          <w:kern w:val="2"/>
          <w:sz w:val="24"/>
          <w:szCs w:val="24"/>
          <w:lang w:eastAsia="ko-KR"/>
        </w:rPr>
        <w:t>D</w:t>
      </w:r>
      <w:r>
        <w:rPr>
          <w:rFonts w:ascii="Tahoma" w:eastAsia="바탕" w:hAnsi="Tahoma" w:cs="Tahoma"/>
          <w:color w:val="002060"/>
          <w:kern w:val="2"/>
          <w:sz w:val="24"/>
          <w:szCs w:val="24"/>
          <w:lang w:eastAsia="ko-KR"/>
        </w:rPr>
        <w:t>ate:</w:t>
      </w:r>
    </w:p>
    <w:p w14:paraId="7AC58249" w14:textId="7E8299DB" w:rsidR="00252747" w:rsidRDefault="00252747" w:rsidP="00824DA9">
      <w:pPr>
        <w:widowControl w:val="0"/>
        <w:wordWrap w:val="0"/>
        <w:autoSpaceDE w:val="0"/>
        <w:autoSpaceDN w:val="0"/>
        <w:spacing w:before="0" w:after="0" w:line="240" w:lineRule="auto"/>
        <w:rPr>
          <w:rFonts w:ascii="Tahoma" w:eastAsia="바탕" w:hAnsi="Tahoma" w:cs="Tahoma"/>
          <w:color w:val="002060"/>
          <w:kern w:val="2"/>
          <w:sz w:val="24"/>
          <w:szCs w:val="24"/>
          <w:lang w:eastAsia="ko-KR"/>
        </w:rPr>
      </w:pPr>
    </w:p>
    <w:p w14:paraId="73555E37" w14:textId="77777777" w:rsidR="00252747" w:rsidRDefault="00252747" w:rsidP="00824DA9">
      <w:pPr>
        <w:widowControl w:val="0"/>
        <w:wordWrap w:val="0"/>
        <w:autoSpaceDE w:val="0"/>
        <w:autoSpaceDN w:val="0"/>
        <w:spacing w:before="0" w:after="0" w:line="240" w:lineRule="auto"/>
        <w:rPr>
          <w:rFonts w:ascii="Tahoma" w:eastAsia="바탕" w:hAnsi="Tahoma" w:cs="Tahoma"/>
          <w:color w:val="002060"/>
          <w:kern w:val="2"/>
          <w:sz w:val="24"/>
          <w:szCs w:val="24"/>
          <w:lang w:eastAsia="ko-KR"/>
        </w:rPr>
      </w:pPr>
    </w:p>
    <w:p w14:paraId="7EB0FA41" w14:textId="3FB9F25C" w:rsidR="001D0E96" w:rsidRDefault="001D0E96" w:rsidP="00824DA9">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hint="eastAsia"/>
          <w:color w:val="002060"/>
          <w:kern w:val="2"/>
          <w:sz w:val="24"/>
          <w:szCs w:val="24"/>
          <w:lang w:eastAsia="ko-KR"/>
        </w:rPr>
        <w:t>S</w:t>
      </w:r>
      <w:r>
        <w:rPr>
          <w:rFonts w:ascii="Tahoma" w:eastAsia="바탕" w:hAnsi="Tahoma" w:cs="Tahoma"/>
          <w:color w:val="002060"/>
          <w:kern w:val="2"/>
          <w:sz w:val="24"/>
          <w:szCs w:val="24"/>
          <w:lang w:eastAsia="ko-KR"/>
        </w:rPr>
        <w:t>chool Director</w:t>
      </w:r>
      <w:r w:rsidR="00A72933">
        <w:rPr>
          <w:rFonts w:ascii="Tahoma" w:eastAsia="바탕" w:hAnsi="Tahoma" w:cs="Tahoma"/>
          <w:color w:val="002060"/>
          <w:kern w:val="2"/>
          <w:sz w:val="24"/>
          <w:szCs w:val="24"/>
          <w:lang w:eastAsia="ko-KR"/>
        </w:rPr>
        <w:t>’s Name</w:t>
      </w:r>
      <w:r>
        <w:rPr>
          <w:rFonts w:ascii="Tahoma" w:eastAsia="바탕" w:hAnsi="Tahoma" w:cs="Tahoma"/>
          <w:color w:val="002060"/>
          <w:kern w:val="2"/>
          <w:sz w:val="24"/>
          <w:szCs w:val="24"/>
          <w:lang w:eastAsia="ko-KR"/>
        </w:rPr>
        <w:t>:</w:t>
      </w:r>
    </w:p>
    <w:p w14:paraId="4FE4EB63" w14:textId="77777777" w:rsidR="00252747" w:rsidRDefault="00252747" w:rsidP="00824DA9">
      <w:pPr>
        <w:widowControl w:val="0"/>
        <w:wordWrap w:val="0"/>
        <w:autoSpaceDE w:val="0"/>
        <w:autoSpaceDN w:val="0"/>
        <w:spacing w:before="0" w:after="0" w:line="240" w:lineRule="auto"/>
        <w:rPr>
          <w:rFonts w:ascii="Tahoma" w:eastAsia="바탕" w:hAnsi="Tahoma" w:cs="Tahoma"/>
          <w:color w:val="002060"/>
          <w:kern w:val="2"/>
          <w:sz w:val="24"/>
          <w:szCs w:val="24"/>
          <w:lang w:eastAsia="ko-KR"/>
        </w:rPr>
      </w:pPr>
    </w:p>
    <w:p w14:paraId="6BC5E571" w14:textId="2D0C6755" w:rsidR="00A72933" w:rsidRDefault="00252747" w:rsidP="00824DA9">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hint="eastAsia"/>
          <w:noProof/>
          <w:color w:val="002060"/>
          <w:kern w:val="2"/>
          <w:sz w:val="24"/>
          <w:szCs w:val="24"/>
          <w:lang w:eastAsia="ko-KR"/>
        </w:rPr>
        <mc:AlternateContent>
          <mc:Choice Requires="wps">
            <w:drawing>
              <wp:anchor distT="0" distB="0" distL="114300" distR="114300" simplePos="0" relativeHeight="251660288" behindDoc="0" locked="0" layoutInCell="1" allowOverlap="1" wp14:anchorId="16611919" wp14:editId="361E844C">
                <wp:simplePos x="0" y="0"/>
                <wp:positionH relativeFrom="column">
                  <wp:posOffset>873023</wp:posOffset>
                </wp:positionH>
                <wp:positionV relativeFrom="paragraph">
                  <wp:posOffset>182187</wp:posOffset>
                </wp:positionV>
                <wp:extent cx="2304619"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3046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E8C96B" id="Straight Connector 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75pt,14.35pt" to="250.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T7wAEAAMEDAAAOAAAAZHJzL2Uyb0RvYy54bWysU8tu2zAQvBfIPxC815KVImgFyzk4aC5F&#10;azRt7wy1tIjyhSVryX/fJWUrRR9AEeRCcMnZ2Z3hcnM7WcOOgFF71/H1quYMnPS9doeOf/3y/vVb&#10;zmISrhfGO+j4CSK/3V692oyhhcYP3vSAjEhcbMfQ8SGl0FZVlANYEVc+gKNL5dGKRCEeqh7FSOzW&#10;VE1d31Sjxz6glxAjnd7Nl3xb+JUCmT4pFSEx03HqLZUVy/qY12q7Ee0BRRi0PLchntGFFdpR0YXq&#10;TiTBfqD+g8pqiT56lVbS28orpSUUDaRmXf+m5mEQAYoWMieGxab4crTy43GPTPcdbzhzwtITPSQU&#10;+jAktvPOkYEeWZN9GkNsCb5zezxHMewxi54UWqaMDt9oBIoNJIxNxeXT4jJMiUk6bK7rNzfrd5zJ&#10;y101U2SqgDHdg7csbzputMsGiFYcP8REZQl6gVCQW5qbKLt0MpDBxn0GRaKo2NxOGSfYGWRHQYPQ&#10;f19nQcRVkDlFaWOWpLqU/GfSGZvToIzY/yYu6FLRu7QkWu08/q1qmi6tqhl/UT1rzbIffX8qT1Ls&#10;oDkpys4znQfx17ikP/287U8AAAD//wMAUEsDBBQABgAIAAAAIQADMbx43AAAAAkBAAAPAAAAZHJz&#10;L2Rvd25yZXYueG1sTI/BTsMwDIbvSLxDZCRuLGGjbOuaTjCEQOLE4AHSxmsjGqc0WVfeHiMOcPzt&#10;T78/F9vJd2LEIbpAGq5nCgRSHayjRsP72+PVCkRMhqzpAqGGL4ywLc/PCpPbcKJXHPepEVxCMTca&#10;2pT6XMpYt+hNnIUeiXeHMHiTOA6NtIM5cbnv5FypW+mNI77Qmh53LdYf+6PX0GRu5+6r9bP6fHjJ&#10;MjeOC/900PryYrrbgEg4pT8YfvRZHUp2qsKRbBQd58UyY1TDfLUEwUCm1A2I6ncgy0L+/6D8BgAA&#10;//8DAFBLAQItABQABgAIAAAAIQC2gziS/gAAAOEBAAATAAAAAAAAAAAAAAAAAAAAAABbQ29udGVu&#10;dF9UeXBlc10ueG1sUEsBAi0AFAAGAAgAAAAhADj9If/WAAAAlAEAAAsAAAAAAAAAAAAAAAAALwEA&#10;AF9yZWxzLy5yZWxzUEsBAi0AFAAGAAgAAAAhAIvzNPvAAQAAwQMAAA4AAAAAAAAAAAAAAAAALgIA&#10;AGRycy9lMm9Eb2MueG1sUEsBAi0AFAAGAAgAAAAhAAMxvHjcAAAACQEAAA8AAAAAAAAAAAAAAAAA&#10;GgQAAGRycy9kb3ducmV2LnhtbFBLBQYAAAAABAAEAPMAAAAjBQAAAAA=&#10;" strokecolor="#2c2c2c [3200]"/>
            </w:pict>
          </mc:Fallback>
        </mc:AlternateContent>
      </w:r>
      <w:r w:rsidR="00A72933">
        <w:rPr>
          <w:rFonts w:ascii="Tahoma" w:eastAsia="바탕" w:hAnsi="Tahoma" w:cs="Tahoma" w:hint="eastAsia"/>
          <w:color w:val="002060"/>
          <w:kern w:val="2"/>
          <w:sz w:val="24"/>
          <w:szCs w:val="24"/>
          <w:lang w:eastAsia="ko-KR"/>
        </w:rPr>
        <w:t>S</w:t>
      </w:r>
      <w:r w:rsidR="00A72933">
        <w:rPr>
          <w:rFonts w:ascii="Tahoma" w:eastAsia="바탕" w:hAnsi="Tahoma" w:cs="Tahoma"/>
          <w:color w:val="002060"/>
          <w:kern w:val="2"/>
          <w:sz w:val="24"/>
          <w:szCs w:val="24"/>
          <w:lang w:eastAsia="ko-KR"/>
        </w:rPr>
        <w:t>ignature:</w:t>
      </w:r>
    </w:p>
    <w:p w14:paraId="30B18E80" w14:textId="37D439F4" w:rsidR="00A72933" w:rsidRPr="00824DA9" w:rsidRDefault="00A72933" w:rsidP="00824DA9">
      <w:pPr>
        <w:widowControl w:val="0"/>
        <w:wordWrap w:val="0"/>
        <w:autoSpaceDE w:val="0"/>
        <w:autoSpaceDN w:val="0"/>
        <w:spacing w:before="0" w:after="0" w:line="240" w:lineRule="auto"/>
        <w:rPr>
          <w:rFonts w:ascii="Tahoma" w:eastAsia="바탕" w:hAnsi="Tahoma" w:cs="Tahoma"/>
          <w:color w:val="002060"/>
          <w:kern w:val="2"/>
          <w:sz w:val="24"/>
          <w:szCs w:val="24"/>
          <w:lang w:eastAsia="ko-KR"/>
        </w:rPr>
      </w:pPr>
      <w:r>
        <w:rPr>
          <w:rFonts w:ascii="Tahoma" w:eastAsia="바탕" w:hAnsi="Tahoma" w:cs="Tahoma" w:hint="eastAsia"/>
          <w:color w:val="002060"/>
          <w:kern w:val="2"/>
          <w:sz w:val="24"/>
          <w:szCs w:val="24"/>
          <w:lang w:eastAsia="ko-KR"/>
        </w:rPr>
        <w:t>D</w:t>
      </w:r>
      <w:r>
        <w:rPr>
          <w:rFonts w:ascii="Tahoma" w:eastAsia="바탕" w:hAnsi="Tahoma" w:cs="Tahoma"/>
          <w:color w:val="002060"/>
          <w:kern w:val="2"/>
          <w:sz w:val="24"/>
          <w:szCs w:val="24"/>
          <w:lang w:eastAsia="ko-KR"/>
        </w:rPr>
        <w:t>ate:</w:t>
      </w:r>
    </w:p>
    <w:p w14:paraId="2A2D96B5" w14:textId="77777777" w:rsidR="00824DA9" w:rsidRDefault="00824DA9" w:rsidP="007E204C">
      <w:pPr>
        <w:spacing w:before="0" w:after="0"/>
        <w:rPr>
          <w:rFonts w:eastAsia="MS Gothic" w:cstheme="majorBidi"/>
          <w:b/>
          <w:bCs/>
          <w:caps/>
          <w:color w:val="0673A5" w:themeColor="text2" w:themeShade="BF"/>
          <w:spacing w:val="10"/>
          <w:sz w:val="52"/>
          <w:szCs w:val="52"/>
        </w:rPr>
      </w:pPr>
    </w:p>
    <w:p w14:paraId="31FB6E14" w14:textId="77777777" w:rsidR="0009672E" w:rsidRPr="0009672E" w:rsidRDefault="0009672E" w:rsidP="007E204C">
      <w:pPr>
        <w:spacing w:before="0" w:after="0"/>
        <w:rPr>
          <w:rFonts w:eastAsia="맑은 고딕" w:cstheme="majorBidi"/>
          <w:b/>
          <w:bCs/>
          <w:caps/>
          <w:color w:val="0673A5" w:themeColor="text2" w:themeShade="BF"/>
          <w:spacing w:val="10"/>
          <w:sz w:val="52"/>
          <w:szCs w:val="52"/>
          <w:lang w:eastAsia="ko-KR"/>
        </w:rPr>
      </w:pPr>
      <w:bookmarkStart w:id="1" w:name="_GoBack"/>
      <w:bookmarkEnd w:id="1"/>
    </w:p>
    <w:p w14:paraId="15BAC451" w14:textId="2A12D276" w:rsidR="004E1AED" w:rsidRPr="007E204C" w:rsidRDefault="00396707" w:rsidP="007E204C">
      <w:pPr>
        <w:spacing w:before="0" w:after="0"/>
        <w:rPr>
          <w:rFonts w:eastAsia="MS Gothic" w:cstheme="majorBidi"/>
          <w:b/>
          <w:bCs/>
          <w:caps/>
          <w:color w:val="0673A5" w:themeColor="text2" w:themeShade="BF"/>
          <w:spacing w:val="10"/>
          <w:sz w:val="52"/>
          <w:szCs w:val="52"/>
        </w:rPr>
      </w:pPr>
      <w:r w:rsidRPr="00396707">
        <w:rPr>
          <w:rFonts w:eastAsiaTheme="majorEastAsia" w:cstheme="majorBidi"/>
          <w:b/>
          <w:bCs/>
          <w:caps/>
          <w:color w:val="0673A5" w:themeColor="text2" w:themeShade="BF"/>
          <w:spacing w:val="10"/>
          <w:sz w:val="52"/>
          <w:szCs w:val="52"/>
        </w:rPr>
        <w:t>ERE N</w:t>
      </w:r>
      <w:r w:rsidR="00D344E4">
        <w:rPr>
          <w:rFonts w:eastAsiaTheme="majorEastAsia" w:cstheme="majorBidi"/>
          <w:b/>
          <w:bCs/>
          <w:caps/>
          <w:color w:val="0673A5" w:themeColor="text2" w:themeShade="BF"/>
          <w:spacing w:val="10"/>
          <w:sz w:val="52"/>
          <w:szCs w:val="52"/>
        </w:rPr>
        <w:t>areabi CORP.</w:t>
      </w:r>
      <w:r w:rsidRPr="00396707">
        <w:rPr>
          <w:rFonts w:eastAsiaTheme="majorEastAsia" w:cstheme="majorBidi"/>
          <w:b/>
          <w:bCs/>
          <w:caps/>
          <w:color w:val="0673A5" w:themeColor="text2" w:themeShade="BF"/>
          <w:spacing w:val="10"/>
          <w:sz w:val="52"/>
          <w:szCs w:val="52"/>
        </w:rPr>
        <w:t xml:space="preserve"> </w:t>
      </w:r>
    </w:p>
    <w:sectPr w:rsidR="004E1AED" w:rsidRPr="007E204C" w:rsidSect="004E1AED">
      <w:foot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D8B50" w14:textId="77777777" w:rsidR="005C2674" w:rsidRDefault="005C2674">
      <w:pPr>
        <w:spacing w:after="0" w:line="240" w:lineRule="auto"/>
      </w:pPr>
      <w:r>
        <w:separator/>
      </w:r>
    </w:p>
  </w:endnote>
  <w:endnote w:type="continuationSeparator" w:id="0">
    <w:p w14:paraId="48F050CC" w14:textId="77777777" w:rsidR="005C2674" w:rsidRDefault="005C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Y견고딕">
    <w:panose1 w:val="02030600000101010101"/>
    <w:charset w:val="81"/>
    <w:family w:val="roman"/>
    <w:pitch w:val="variable"/>
    <w:sig w:usb0="900002A7" w:usb1="29D77CF9"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503A" w14:textId="11CF07DB" w:rsidR="00D344E4" w:rsidRDefault="00D344E4">
    <w:pPr>
      <w:pStyle w:val="Footer"/>
      <w:jc w:val="center"/>
    </w:pPr>
  </w:p>
  <w:p w14:paraId="30A76938" w14:textId="77777777" w:rsidR="00D344E4" w:rsidRDefault="00D3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DE0D9" w14:textId="77777777" w:rsidR="005C2674" w:rsidRDefault="005C2674">
      <w:pPr>
        <w:spacing w:after="0" w:line="240" w:lineRule="auto"/>
      </w:pPr>
      <w:r>
        <w:separator/>
      </w:r>
    </w:p>
  </w:footnote>
  <w:footnote w:type="continuationSeparator" w:id="0">
    <w:p w14:paraId="7DCFC4BC" w14:textId="77777777" w:rsidR="005C2674" w:rsidRDefault="005C2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01A74"/>
    <w:multiLevelType w:val="hybridMultilevel"/>
    <w:tmpl w:val="A5403C60"/>
    <w:lvl w:ilvl="0" w:tplc="04090003">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07"/>
    <w:rsid w:val="0009672E"/>
    <w:rsid w:val="000E162A"/>
    <w:rsid w:val="00194DF6"/>
    <w:rsid w:val="001D0E96"/>
    <w:rsid w:val="00252747"/>
    <w:rsid w:val="002941E4"/>
    <w:rsid w:val="002B1F6B"/>
    <w:rsid w:val="002C4FFF"/>
    <w:rsid w:val="00396707"/>
    <w:rsid w:val="003F1BFB"/>
    <w:rsid w:val="00497963"/>
    <w:rsid w:val="004B1405"/>
    <w:rsid w:val="004E1AED"/>
    <w:rsid w:val="0057432C"/>
    <w:rsid w:val="005C12A5"/>
    <w:rsid w:val="005C2674"/>
    <w:rsid w:val="005C2999"/>
    <w:rsid w:val="006021EC"/>
    <w:rsid w:val="007429C9"/>
    <w:rsid w:val="007544DE"/>
    <w:rsid w:val="007E204C"/>
    <w:rsid w:val="00824DA9"/>
    <w:rsid w:val="00885769"/>
    <w:rsid w:val="008B59E1"/>
    <w:rsid w:val="00A1310C"/>
    <w:rsid w:val="00A72933"/>
    <w:rsid w:val="00A75C55"/>
    <w:rsid w:val="00AD0487"/>
    <w:rsid w:val="00BB246C"/>
    <w:rsid w:val="00BB740F"/>
    <w:rsid w:val="00BE6359"/>
    <w:rsid w:val="00C31747"/>
    <w:rsid w:val="00C751F1"/>
    <w:rsid w:val="00D344E4"/>
    <w:rsid w:val="00D47A97"/>
    <w:rsid w:val="00E0796E"/>
    <w:rsid w:val="00E62009"/>
    <w:rsid w:val="00E94D88"/>
    <w:rsid w:val="00FF2B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7283"/>
  <w15:docId w15:val="{4D309ECA-841A-4741-BEBB-A253D502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707"/>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F2BAF"/>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06431127">
      <w:bodyDiv w:val="1"/>
      <w:marLeft w:val="0"/>
      <w:marRight w:val="0"/>
      <w:marTop w:val="0"/>
      <w:marBottom w:val="0"/>
      <w:divBdr>
        <w:top w:val="none" w:sz="0" w:space="0" w:color="auto"/>
        <w:left w:val="none" w:sz="0" w:space="0" w:color="auto"/>
        <w:bottom w:val="none" w:sz="0" w:space="0" w:color="auto"/>
        <w:right w:val="none" w:sz="0" w:space="0" w:color="auto"/>
      </w:divBdr>
    </w:div>
    <w:div w:id="51400001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E5892-4E57-4296-B264-00E74503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66</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Chung</dc:creator>
  <cp:lastModifiedBy>Joseph Chung</cp:lastModifiedBy>
  <cp:revision>8</cp:revision>
  <cp:lastPrinted>2018-01-06T00:33:00Z</cp:lastPrinted>
  <dcterms:created xsi:type="dcterms:W3CDTF">2018-04-03T19:07:00Z</dcterms:created>
  <dcterms:modified xsi:type="dcterms:W3CDTF">2018-05-21T21:00:00Z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